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Searching for South America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Resource Guide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color w:val="1155cc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Brian Michalski, Vagabond-in-Chief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color w:val="1155cc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brmicha@gmail.co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m</w:t>
        <w:tab/>
        <w:tab/>
        <w:tab/>
        <w:tab/>
        <w:tab/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youtube.com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Search: Brian Michalski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facebook.com/mindfulvagabond</w:t>
        </w:r>
      </w:hyperlink>
      <w:r w:rsidDel="00000000" w:rsidR="00000000" w:rsidRPr="00000000">
        <w:rPr>
          <w:rFonts w:ascii="Calibri" w:cs="Calibri" w:eastAsia="Calibri" w:hAnsi="Calibri"/>
          <w:color w:val="1155cc"/>
          <w:rtl w:val="0"/>
        </w:rPr>
        <w:tab/>
        <w:tab/>
        <w:tab/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twitter.com/mindfulvagabond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1155cc"/>
          <w:rtl w:val="0"/>
        </w:rPr>
        <w:t xml:space="preserve">@mindfulvagabond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Blog: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mindfulvagabond.tumblr.com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Health, Safety and Visas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Centers for Disease Control and Prevention –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cdc.gov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Smart Traveler Enrollment Program –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step.state.gov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Embassy –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usembassy.gov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U.S. Department of State –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travel.state.gov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AIG Travel Guard travel insurance –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mvp.travelguard.com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Finances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Charles Schwab Checking Account –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schwab.com/public/schwab/banking_lending/checking_account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Free Travel Apps</w:t>
      </w:r>
    </w:p>
    <w:p w:rsidR="00000000" w:rsidDel="00000000" w:rsidP="00000000" w:rsidRDefault="00000000" w:rsidRPr="00000000" w14:paraId="00000013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 and Language Learning</w:t>
      </w:r>
    </w:p>
    <w:p w:rsidR="00000000" w:rsidDel="00000000" w:rsidP="00000000" w:rsidRDefault="00000000" w:rsidRPr="00000000" w14:paraId="00000014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WhatsApp, Facebook Messenger, Zoom, Google Hangouts – keep in touch easily</w:t>
      </w:r>
    </w:p>
    <w:p w:rsidR="00000000" w:rsidDel="00000000" w:rsidP="00000000" w:rsidRDefault="00000000" w:rsidRPr="00000000" w14:paraId="00000015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Translate – translate languages with typing, speaking and photo capabilities</w:t>
      </w:r>
    </w:p>
    <w:p w:rsidR="00000000" w:rsidDel="00000000" w:rsidP="00000000" w:rsidRDefault="00000000" w:rsidRPr="00000000" w14:paraId="00000016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Duolingo – structured visual and auditory language lessons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Getting Around</w:t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Maps – online/offline maps, navigation and public transportation</w:t>
      </w:r>
    </w:p>
    <w:p w:rsidR="00000000" w:rsidDel="00000000" w:rsidP="00000000" w:rsidRDefault="00000000" w:rsidRPr="00000000" w14:paraId="0000001A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Uber – request budget-friendly rides safely</w:t>
      </w:r>
    </w:p>
    <w:p w:rsidR="00000000" w:rsidDel="00000000" w:rsidP="00000000" w:rsidRDefault="00000000" w:rsidRPr="00000000" w14:paraId="0000001B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Tripadvisor – restaurant, tour and sightseeing reviews from fellow travelers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Accommodation</w:t>
      </w:r>
    </w:p>
    <w:p w:rsidR="00000000" w:rsidDel="00000000" w:rsidP="00000000" w:rsidRDefault="00000000" w:rsidRPr="00000000" w14:paraId="0000001E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Hostelworld – hostels reviewed by other backpackers</w:t>
      </w:r>
    </w:p>
    <w:p w:rsidR="00000000" w:rsidDel="00000000" w:rsidP="00000000" w:rsidRDefault="00000000" w:rsidRPr="00000000" w14:paraId="0000001F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Airbnb – vacation rentals and experiences</w:t>
      </w:r>
    </w:p>
    <w:p w:rsidR="00000000" w:rsidDel="00000000" w:rsidP="00000000" w:rsidRDefault="00000000" w:rsidRPr="00000000" w14:paraId="00000020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Money and Budgeting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Cash, Venmo, PayPal – send and receive money securely</w:t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XE Currency – live exchange rates and charts</w:t>
      </w:r>
    </w:p>
    <w:p w:rsidR="00000000" w:rsidDel="00000000" w:rsidP="00000000" w:rsidRDefault="00000000" w:rsidRPr="00000000" w14:paraId="00000024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TrabeePocket – travel expenses tracker, budgeting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</w:t>
      </w:r>
    </w:p>
    <w:p w:rsidR="00000000" w:rsidDel="00000000" w:rsidP="00000000" w:rsidRDefault="00000000" w:rsidRPr="00000000" w14:paraId="00000027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Photos – backs up thousands of photos (up to 15GB)</w:t>
      </w:r>
    </w:p>
    <w:p w:rsidR="00000000" w:rsidDel="00000000" w:rsidP="00000000" w:rsidRDefault="00000000" w:rsidRPr="00000000" w14:paraId="00000028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Spotify – offline music and podcasts on the go</w:t>
      </w:r>
    </w:p>
    <w:p w:rsidR="00000000" w:rsidDel="00000000" w:rsidP="00000000" w:rsidRDefault="00000000" w:rsidRPr="00000000" w14:paraId="00000029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Been – track the countries you have been to with a list and interactive globe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Teaching English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VIPKid Referral Link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https://www.vipkidteachers.com/mkt/landing/personal?referralToken=2816acdc19044d4f1d91c8ac2d936ed2&amp;refereeId=25267653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International TEFL Academy Referral Link – </w:t>
      </w:r>
      <w:hyperlink r:id="rId19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rtl w:val="0"/>
          </w:rPr>
          <w:t xml:space="preserve">https://www.internationalteflacademy.com/lp-referral-program?grsf=xk6p62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Learning Spanish</w:t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Mundo Antiguo Spanish School: Cusco, Peru – 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learnspanishinperu.net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Volunteering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Primed Community: Medellín, Colombia –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primed.community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Workaway – </w:t>
      </w:r>
      <w:hyperlink r:id="rId2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workaway.info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Worldwide Opportunities on Organic Farms – </w:t>
      </w:r>
      <w:hyperlink r:id="rId2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WWOOF.net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Recommended Tours and Tour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Inca Trail Tour with SAM Travel Peru: Cusco, Peru – </w:t>
      </w:r>
      <w:hyperlink r:id="rId2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samtravelperu.com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Amazon Experience: Iquitos, Peru – </w:t>
      </w:r>
      <w:hyperlink r:id="rId2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amazonexperience.net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Peru Hop – </w:t>
      </w:r>
      <w:hyperlink r:id="rId2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peruhop.com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Bolivia Hop – </w:t>
      </w:r>
      <w:hyperlink r:id="rId2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boliviahop.com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Ecuador Hop – </w:t>
      </w:r>
      <w:hyperlink r:id="rId2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ecuadorhop.com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Recipes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Ceviche  – </w:t>
      </w:r>
      <w:hyperlink r:id="rId2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thespruceeats.com/classic-peruvian-ceviche-1300693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Pisco sour – </w:t>
      </w:r>
      <w:hyperlink r:id="rId3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thespruceeats.com/clasico-pisco-sour-cocktail-recipe-3029217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Caipirinha – </w:t>
      </w:r>
      <w:hyperlink r:id="rId3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thespruceeats.com/caipirinha-recipe-759290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Recommended Restaurants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Cantina Fueguina de Freddy (seafood): Ushuaia, Argentina – </w:t>
      </w:r>
      <w:hyperlink r:id="rId3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facebook.com/CantinaDeFreddy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Niño Gordo (Southeast Asian): Buenos Aires, Argentina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hyperlink r:id="rId3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xn--niogordo-e3a.com.ar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Cevichería (seafood): Cartagena, Colombia – </w:t>
      </w:r>
      <w:hyperlink r:id="rId3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lacevicheriacartagena.com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Sustainable Travel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it ever be possible? – </w:t>
      </w:r>
      <w:hyperlink r:id="rId3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lonelyplanet.com/articles/sustainable-air-travel?utm_source=instagram&amp;utm_medium=social&amp;utm_campaign=article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Interactive Maps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PBS – </w:t>
      </w:r>
      <w:hyperlink r:id="rId36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pbslearningmedia.org/resource/rttt12.soc.ush.samap/south-america-interactive-map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Video Contributors</w:t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</w:rPr>
      </w:pPr>
      <w:hyperlink r:id="rId37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Teaching English Abroad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Sarah Charlton – </w:t>
      </w:r>
      <w:hyperlink r:id="rId38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sarahvc1992@gmail.com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Instagram: @sarahvcharlton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</w:rPr>
      </w:pPr>
      <w:hyperlink r:id="rId39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Travel Advice for Women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Chelsea Lopes – </w:t>
      </w:r>
      <w:hyperlink r:id="rId40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chelseaclopes@gmail.com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</w:rPr>
      </w:pPr>
      <w:hyperlink r:id="rId41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Travel Hacking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Rachel Dennis – </w:t>
      </w:r>
      <w:hyperlink r:id="rId42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rachelelizabethdennis.com/travelhacking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hyperlink r:id="rId43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iamracheldennis@gmail.com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rFonts w:ascii="Calibri" w:cs="Calibri" w:eastAsia="Calibri" w:hAnsi="Calibri"/>
        </w:rPr>
      </w:pPr>
      <w:hyperlink r:id="rId44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COVID-19 Update from Argentina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: Dr. Nicolás del Azar – </w:t>
      </w:r>
      <w:hyperlink r:id="rId45">
        <w:r w:rsidDel="00000000" w:rsidR="00000000" w:rsidRPr="00000000">
          <w:rPr>
            <w:rFonts w:ascii="Calibri" w:cs="Calibri" w:eastAsia="Calibri" w:hAnsi="Calibri"/>
            <w:color w:val="1155cc"/>
            <w:rtl w:val="0"/>
          </w:rPr>
          <w:t xml:space="preserve">nicolasdelazar@gmail.com</w:t>
        </w:r>
      </w:hyperlink>
      <w:r w:rsidDel="00000000" w:rsidR="00000000" w:rsidRPr="00000000">
        <w:rPr>
          <w:rtl w:val="0"/>
        </w:rPr>
      </w:r>
    </w:p>
    <w:sectPr>
      <w:headerReference r:id="rId4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ind w:right="0"/>
      <w:jc w:val="center"/>
      <w:rPr/>
    </w:pPr>
    <w:r w:rsidDel="00000000" w:rsidR="00000000" w:rsidRPr="00000000">
      <w:rPr/>
      <w:drawing>
        <wp:inline distB="114300" distT="114300" distL="114300" distR="114300">
          <wp:extent cx="1257300" cy="9033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903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chelseaclopes@gmail.com" TargetMode="External"/><Relationship Id="rId20" Type="http://schemas.openxmlformats.org/officeDocument/2006/relationships/hyperlink" Target="https://learnspanishinperu.net/" TargetMode="External"/><Relationship Id="rId42" Type="http://schemas.openxmlformats.org/officeDocument/2006/relationships/hyperlink" Target="https://www.youtube.com/watch?v=azoK42JTj5U" TargetMode="External"/><Relationship Id="rId41" Type="http://schemas.openxmlformats.org/officeDocument/2006/relationships/hyperlink" Target="https://youtu.be/LhxXMtc2QI8" TargetMode="External"/><Relationship Id="rId22" Type="http://schemas.openxmlformats.org/officeDocument/2006/relationships/hyperlink" Target="https://www.workaway.info/" TargetMode="External"/><Relationship Id="rId44" Type="http://schemas.openxmlformats.org/officeDocument/2006/relationships/hyperlink" Target="https://youtu.be/LhxXMtc2QI8" TargetMode="External"/><Relationship Id="rId21" Type="http://schemas.openxmlformats.org/officeDocument/2006/relationships/hyperlink" Target="https://primed.community/" TargetMode="External"/><Relationship Id="rId43" Type="http://schemas.openxmlformats.org/officeDocument/2006/relationships/hyperlink" Target="mailto:iamracheldennis@gmail.com" TargetMode="External"/><Relationship Id="rId24" Type="http://schemas.openxmlformats.org/officeDocument/2006/relationships/hyperlink" Target="https://www.samtravelperu.com/" TargetMode="External"/><Relationship Id="rId46" Type="http://schemas.openxmlformats.org/officeDocument/2006/relationships/header" Target="header1.xml"/><Relationship Id="rId23" Type="http://schemas.openxmlformats.org/officeDocument/2006/relationships/hyperlink" Target="http://wwoof.net/" TargetMode="External"/><Relationship Id="rId45" Type="http://schemas.openxmlformats.org/officeDocument/2006/relationships/hyperlink" Target="mailto:nicolasdelaza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indfulvagabond" TargetMode="External"/><Relationship Id="rId26" Type="http://schemas.openxmlformats.org/officeDocument/2006/relationships/hyperlink" Target="https://www.peruhop.com/" TargetMode="External"/><Relationship Id="rId25" Type="http://schemas.openxmlformats.org/officeDocument/2006/relationships/hyperlink" Target="https://www.amazonexperience.net/" TargetMode="External"/><Relationship Id="rId28" Type="http://schemas.openxmlformats.org/officeDocument/2006/relationships/hyperlink" Target="https://www.ecuadorhop.com/" TargetMode="External"/><Relationship Id="rId27" Type="http://schemas.openxmlformats.org/officeDocument/2006/relationships/hyperlink" Target="https://www.boliviahop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brmicha@gmail.com" TargetMode="External"/><Relationship Id="rId29" Type="http://schemas.openxmlformats.org/officeDocument/2006/relationships/hyperlink" Target="https://www.thespruceeats.com/classic-peruvian-ceviche-1300693" TargetMode="External"/><Relationship Id="rId7" Type="http://schemas.openxmlformats.org/officeDocument/2006/relationships/hyperlink" Target="https://www.youtube.com/channel/UCAUUyDET7tUISieUSyMj47g" TargetMode="External"/><Relationship Id="rId8" Type="http://schemas.openxmlformats.org/officeDocument/2006/relationships/hyperlink" Target="https://www.facebook.com/mindfulvagabond/" TargetMode="External"/><Relationship Id="rId31" Type="http://schemas.openxmlformats.org/officeDocument/2006/relationships/hyperlink" Target="https://www.thespruceeats.com/caipirinha-recipe-759290" TargetMode="External"/><Relationship Id="rId30" Type="http://schemas.openxmlformats.org/officeDocument/2006/relationships/hyperlink" Target="https://www.thespruceeats.com/clasico-pisco-sour-cocktail-recipe-3029217" TargetMode="External"/><Relationship Id="rId11" Type="http://schemas.openxmlformats.org/officeDocument/2006/relationships/hyperlink" Target="https://mindfulvagabond.tumblr.com/" TargetMode="External"/><Relationship Id="rId33" Type="http://schemas.openxmlformats.org/officeDocument/2006/relationships/hyperlink" Target="https://xn--niogordo-e3a.com.ar/" TargetMode="External"/><Relationship Id="rId10" Type="http://schemas.openxmlformats.org/officeDocument/2006/relationships/hyperlink" Target="https://www.instagram.com/mindfulvagabond/" TargetMode="External"/><Relationship Id="rId32" Type="http://schemas.openxmlformats.org/officeDocument/2006/relationships/hyperlink" Target="https://www.facebook.com/CantinaDeFreddy/" TargetMode="External"/><Relationship Id="rId13" Type="http://schemas.openxmlformats.org/officeDocument/2006/relationships/hyperlink" Target="https://step.state.gov/" TargetMode="External"/><Relationship Id="rId35" Type="http://schemas.openxmlformats.org/officeDocument/2006/relationships/hyperlink" Target="https://www.lonelyplanet.com/articles/sustainable-air-travel" TargetMode="External"/><Relationship Id="rId12" Type="http://schemas.openxmlformats.org/officeDocument/2006/relationships/hyperlink" Target="https://www.cdc.gov/index.htm" TargetMode="External"/><Relationship Id="rId34" Type="http://schemas.openxmlformats.org/officeDocument/2006/relationships/hyperlink" Target="http://lacevicheriacartagena.com/" TargetMode="External"/><Relationship Id="rId15" Type="http://schemas.openxmlformats.org/officeDocument/2006/relationships/hyperlink" Target="https://travel.state.gov/" TargetMode="External"/><Relationship Id="rId37" Type="http://schemas.openxmlformats.org/officeDocument/2006/relationships/hyperlink" Target="https://youtu.be/4GCx0lHjpyo" TargetMode="External"/><Relationship Id="rId14" Type="http://schemas.openxmlformats.org/officeDocument/2006/relationships/hyperlink" Target="https://www.usembassy.gov/" TargetMode="External"/><Relationship Id="rId36" Type="http://schemas.openxmlformats.org/officeDocument/2006/relationships/hyperlink" Target="https://www.pbslearningmedia.org/resource/rttt12.soc.ush.samap/south-america-interactive-map/" TargetMode="External"/><Relationship Id="rId17" Type="http://schemas.openxmlformats.org/officeDocument/2006/relationships/hyperlink" Target="http://www.schwab.com/public/schwab/banking_lending/checking_account" TargetMode="External"/><Relationship Id="rId39" Type="http://schemas.openxmlformats.org/officeDocument/2006/relationships/hyperlink" Target="https://youtu.be/d5SoAbJ6UYA" TargetMode="External"/><Relationship Id="rId16" Type="http://schemas.openxmlformats.org/officeDocument/2006/relationships/hyperlink" Target="https://www.travelguard.com/" TargetMode="External"/><Relationship Id="rId38" Type="http://schemas.openxmlformats.org/officeDocument/2006/relationships/hyperlink" Target="mailto:sarahvc1992@gmail.com" TargetMode="External"/><Relationship Id="rId19" Type="http://schemas.openxmlformats.org/officeDocument/2006/relationships/hyperlink" Target="https://www.internationalteflacademy.com/lp-referral-program?grsf=xk6p62" TargetMode="External"/><Relationship Id="rId18" Type="http://schemas.openxmlformats.org/officeDocument/2006/relationships/hyperlink" Target="https://www.vipkidteachers.com/mkt/landing/personal?referralToken=2816acdc19044d4f1d91c8ac2d936ed2&amp;refereeId=25267653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